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F2C3D" w14:textId="491FC80D" w:rsidR="009C5472" w:rsidRPr="00B266B0" w:rsidRDefault="009C5472" w:rsidP="009C547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#103bis</w:t>
      </w:r>
      <w:r w:rsidRPr="00B266B0">
        <w:rPr>
          <w:bCs/>
          <w:noProof w:val="0"/>
          <w:sz w:val="24"/>
          <w:szCs w:val="24"/>
        </w:rPr>
        <w:tab/>
      </w:r>
      <w:r w:rsidR="00687465" w:rsidRPr="00687465">
        <w:rPr>
          <w:bCs/>
          <w:noProof w:val="0"/>
          <w:sz w:val="24"/>
          <w:szCs w:val="24"/>
        </w:rPr>
        <w:t>R2-1814981</w:t>
      </w:r>
    </w:p>
    <w:p w14:paraId="14DFE541" w14:textId="28777166" w:rsidR="009C5472" w:rsidRDefault="009C5472" w:rsidP="009C5472">
      <w:pPr>
        <w:pStyle w:val="Header"/>
        <w:tabs>
          <w:tab w:val="right" w:pos="9639"/>
        </w:tabs>
        <w:rPr>
          <w:rFonts w:eastAsia="SimSun"/>
          <w:noProof w:val="0"/>
          <w:sz w:val="24"/>
          <w:szCs w:val="24"/>
          <w:lang w:eastAsia="zh-CN"/>
        </w:rPr>
      </w:pPr>
      <w:r w:rsidRPr="008F396F">
        <w:rPr>
          <w:rFonts w:eastAsia="SimSun"/>
          <w:noProof w:val="0"/>
          <w:sz w:val="24"/>
          <w:szCs w:val="24"/>
          <w:lang w:eastAsia="zh-CN"/>
        </w:rPr>
        <w:t>Chengdu, China, 08 - 12 October 2018</w:t>
      </w:r>
      <w:r w:rsidRPr="009C5472">
        <w:rPr>
          <w:rFonts w:eastAsia="SimSun"/>
          <w:i/>
          <w:noProof w:val="0"/>
          <w:sz w:val="24"/>
          <w:szCs w:val="24"/>
          <w:lang w:eastAsia="zh-CN"/>
        </w:rPr>
        <w:t xml:space="preserve"> </w:t>
      </w:r>
      <w:r>
        <w:rPr>
          <w:rFonts w:eastAsia="SimSun"/>
          <w:i/>
          <w:noProof w:val="0"/>
          <w:sz w:val="24"/>
          <w:szCs w:val="24"/>
          <w:lang w:eastAsia="zh-CN"/>
        </w:rPr>
        <w:tab/>
        <w:t xml:space="preserve">Resubmission of </w:t>
      </w:r>
      <w:r w:rsidRPr="0083107F">
        <w:rPr>
          <w:bCs/>
          <w:noProof w:val="0"/>
          <w:sz w:val="24"/>
          <w:szCs w:val="24"/>
        </w:rPr>
        <w:t>R2-1812294</w:t>
      </w:r>
    </w:p>
    <w:p w14:paraId="5B7F0987" w14:textId="77777777" w:rsidR="004F6F72" w:rsidRDefault="004F6F72" w:rsidP="00CD4C7B">
      <w:pPr>
        <w:pStyle w:val="Header"/>
        <w:tabs>
          <w:tab w:val="right" w:pos="9639"/>
        </w:tabs>
        <w:rPr>
          <w:bCs/>
          <w:noProof w:val="0"/>
          <w:sz w:val="24"/>
          <w:szCs w:val="24"/>
        </w:rPr>
      </w:pPr>
    </w:p>
    <w:p w14:paraId="39BE00F6" w14:textId="77777777" w:rsidR="00CD4C7B" w:rsidRPr="00B266B0" w:rsidRDefault="00CD4C7B" w:rsidP="00CD4C7B">
      <w:pPr>
        <w:pStyle w:val="Header"/>
        <w:rPr>
          <w:bCs/>
          <w:noProof w:val="0"/>
          <w:sz w:val="24"/>
        </w:rPr>
      </w:pPr>
    </w:p>
    <w:p w14:paraId="758E2B30" w14:textId="00F5F77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D4213" w:rsidRPr="005D4213">
        <w:rPr>
          <w:rFonts w:cs="Arial"/>
          <w:b/>
          <w:bCs/>
          <w:sz w:val="24"/>
          <w:lang w:eastAsia="ja-JP"/>
        </w:rPr>
        <w:t>10.4.1.4.5</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77D5E7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52F07">
        <w:rPr>
          <w:rFonts w:ascii="Arial" w:hAnsi="Arial" w:cs="Arial"/>
          <w:b/>
          <w:bCs/>
          <w:sz w:val="24"/>
        </w:rPr>
        <w:t xml:space="preserve">MN/SN coordination for </w:t>
      </w:r>
      <w:proofErr w:type="spellStart"/>
      <w:r w:rsidR="00352F07">
        <w:rPr>
          <w:rFonts w:ascii="Arial" w:hAnsi="Arial" w:cs="Arial"/>
          <w:b/>
          <w:bCs/>
          <w:sz w:val="24"/>
        </w:rPr>
        <w:t>reportCGI</w:t>
      </w:r>
      <w:proofErr w:type="spellEnd"/>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112F1A" w:rsidRPr="00112F1A">
        <w:rPr>
          <w:rFonts w:ascii="Arial" w:hAnsi="Arial" w:cs="Arial"/>
          <w:b/>
          <w:bCs/>
          <w:sz w:val="24"/>
        </w:rPr>
        <w:t>NR_newRAT</w:t>
      </w:r>
      <w:proofErr w:type="spellEnd"/>
      <w:r w:rsidR="00112F1A" w:rsidRPr="00112F1A">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395C2E7F" w:rsidR="00CD4C7B" w:rsidRDefault="00BE4C71" w:rsidP="00CD4C7B">
      <w:r>
        <w:t xml:space="preserve">ANR, and more specifically report CGI procedure, was discussed during RAN2#102 meeting. It was agreed that only a single </w:t>
      </w:r>
      <w:proofErr w:type="spellStart"/>
      <w:r>
        <w:t>reportCGI</w:t>
      </w:r>
      <w:proofErr w:type="spellEnd"/>
      <w:r>
        <w:t xml:space="preserve"> can be present at the UE at a time and because of that a coordination between MN and SN is required to ensure that. The relevant agreements are copied below:</w:t>
      </w:r>
    </w:p>
    <w:p w14:paraId="057E8E45" w14:textId="77777777" w:rsidR="00BE4C71" w:rsidRPr="00BE4C71" w:rsidRDefault="00BE4C71" w:rsidP="00BE4C71">
      <w:pPr>
        <w:pStyle w:val="Doc-text2"/>
        <w:pBdr>
          <w:top w:val="single" w:sz="4" w:space="1" w:color="auto"/>
          <w:left w:val="single" w:sz="4" w:space="4" w:color="auto"/>
          <w:bottom w:val="single" w:sz="4" w:space="1" w:color="auto"/>
          <w:right w:val="single" w:sz="4" w:space="4" w:color="auto"/>
        </w:pBdr>
      </w:pPr>
      <w:r w:rsidRPr="00BE4C71">
        <w:t>2</w:t>
      </w:r>
      <w:r w:rsidRPr="00BE4C71">
        <w:tab/>
        <w:t xml:space="preserve"> In case of EN-DC UE, ANR function towards NR cell can be configured by SN. </w:t>
      </w:r>
    </w:p>
    <w:p w14:paraId="6324AAE1" w14:textId="77777777" w:rsidR="00BE4C71" w:rsidRPr="00BE4C71" w:rsidRDefault="00BE4C71" w:rsidP="00BE4C71">
      <w:pPr>
        <w:pStyle w:val="Doc-text2"/>
        <w:pBdr>
          <w:top w:val="single" w:sz="4" w:space="1" w:color="auto"/>
          <w:left w:val="single" w:sz="4" w:space="4" w:color="auto"/>
          <w:bottom w:val="single" w:sz="4" w:space="1" w:color="auto"/>
          <w:right w:val="single" w:sz="4" w:space="4" w:color="auto"/>
        </w:pBdr>
      </w:pPr>
      <w:r w:rsidRPr="00BE4C71">
        <w:t>2i</w:t>
      </w:r>
      <w:r w:rsidRPr="00BE4C71">
        <w:tab/>
        <w:t xml:space="preserve">The UE can only be configured with a single </w:t>
      </w:r>
      <w:proofErr w:type="spellStart"/>
      <w:r w:rsidRPr="00BE4C71">
        <w:t>reportCGI</w:t>
      </w:r>
      <w:proofErr w:type="spellEnd"/>
      <w:r w:rsidRPr="00BE4C71">
        <w:t xml:space="preserve"> configuration, from either MN or SN.</w:t>
      </w:r>
    </w:p>
    <w:p w14:paraId="10BC7453" w14:textId="5F052D36" w:rsidR="00BE4C71" w:rsidRDefault="00BE4C71" w:rsidP="00BE4C71">
      <w:pPr>
        <w:pStyle w:val="Doc-text2"/>
        <w:pBdr>
          <w:top w:val="single" w:sz="4" w:space="1" w:color="auto"/>
          <w:left w:val="single" w:sz="4" w:space="4" w:color="auto"/>
          <w:bottom w:val="single" w:sz="4" w:space="1" w:color="auto"/>
          <w:right w:val="single" w:sz="4" w:space="4" w:color="auto"/>
        </w:pBdr>
      </w:pPr>
      <w:r w:rsidRPr="00BE4C71">
        <w:t>2ii</w:t>
      </w:r>
      <w:r w:rsidRPr="00BE4C71">
        <w:tab/>
        <w:t>Configuration of ANR towards NR cell requires coordination between MN and SN</w:t>
      </w:r>
      <w:r>
        <w:t>.</w:t>
      </w:r>
    </w:p>
    <w:p w14:paraId="20708805" w14:textId="223E469A" w:rsidR="00BE4C71" w:rsidRDefault="00BE4C71" w:rsidP="00CD4C7B"/>
    <w:p w14:paraId="4A274169" w14:textId="2FE60075" w:rsidR="00BE4C71" w:rsidRPr="003653C6" w:rsidRDefault="00BE4C71" w:rsidP="00CD4C7B">
      <w:r>
        <w:t>How to perform the coordination between MN and SN and ensure that the above restriction is not violated was not yet discussed and this is the subject of this paper.</w:t>
      </w:r>
    </w:p>
    <w:p w14:paraId="127ACA6D" w14:textId="5591A908" w:rsidR="00CD4C7B" w:rsidRPr="00C00B8D" w:rsidRDefault="00CD4C7B" w:rsidP="00CD4C7B">
      <w:pPr>
        <w:pStyle w:val="Heading1"/>
      </w:pPr>
      <w:r w:rsidRPr="00C00B8D">
        <w:t>2</w:t>
      </w:r>
      <w:r w:rsidRPr="00C00B8D">
        <w:tab/>
      </w:r>
      <w:r w:rsidR="00BD53B7">
        <w:t>Discussion</w:t>
      </w:r>
    </w:p>
    <w:p w14:paraId="7B5E34DD" w14:textId="2E806E8B" w:rsidR="00DF4865" w:rsidRPr="00DF4865" w:rsidRDefault="00DF4865" w:rsidP="00DF4865">
      <w:pPr>
        <w:rPr>
          <w:lang w:val="en-US"/>
        </w:rPr>
      </w:pPr>
      <w:r w:rsidRPr="00DF4865">
        <w:rPr>
          <w:lang w:val="en-US"/>
        </w:rPr>
        <w:t>The coordination between MN and SN in EN-DC is performed by exchanging two Inter Node Messages: CG-</w:t>
      </w:r>
      <w:proofErr w:type="spellStart"/>
      <w:r w:rsidRPr="00DF4865">
        <w:rPr>
          <w:lang w:val="en-US"/>
        </w:rPr>
        <w:t>ConfigInfo</w:t>
      </w:r>
      <w:proofErr w:type="spellEnd"/>
      <w:r w:rsidRPr="00DF4865">
        <w:rPr>
          <w:lang w:val="en-US"/>
        </w:rPr>
        <w:t xml:space="preserve"> and CG-Config. The information, which is coordinated includes the number of measurement layers that need to be measured, measured frequency list and measurement gap pattern (per UE/FR1), which is informed as assistance information between MN and SN. </w:t>
      </w:r>
      <w:r>
        <w:rPr>
          <w:lang w:val="en-US"/>
        </w:rPr>
        <w:t>Having coordinated with MN</w:t>
      </w:r>
      <w:r w:rsidRPr="00DF4865">
        <w:rPr>
          <w:lang w:val="en-US"/>
        </w:rPr>
        <w:t>, SN may configure RRM measurements either via</w:t>
      </w:r>
      <w:r>
        <w:rPr>
          <w:lang w:val="en-US"/>
        </w:rPr>
        <w:t xml:space="preserve"> SRB1 or SRB3 in the following manner</w:t>
      </w:r>
      <w:r w:rsidRPr="00DF4865">
        <w:rPr>
          <w:lang w:val="en-US"/>
        </w:rPr>
        <w:t>:</w:t>
      </w:r>
    </w:p>
    <w:p w14:paraId="681F0D0D" w14:textId="3B77C66F" w:rsidR="00DF4865" w:rsidRPr="00DF4865" w:rsidRDefault="00DF4865" w:rsidP="00DF4865">
      <w:pPr>
        <w:pStyle w:val="ListParagraph"/>
        <w:numPr>
          <w:ilvl w:val="0"/>
          <w:numId w:val="6"/>
        </w:numPr>
        <w:rPr>
          <w:lang w:val="en-US"/>
        </w:rPr>
      </w:pPr>
      <w:r w:rsidRPr="00DF4865">
        <w:rPr>
          <w:lang w:val="en-US"/>
        </w:rPr>
        <w:t>SRB1 i.e. SN provides measurements configuration to MN, which passes it transparently to the UE with its own RRC message, when measurement results are reported by the UE, they are also transparently forwarded from MN to SN</w:t>
      </w:r>
    </w:p>
    <w:p w14:paraId="0A4494DA" w14:textId="6E00EF15" w:rsidR="00DF4865" w:rsidRPr="00DF4865" w:rsidRDefault="00DF4865" w:rsidP="00DF4865">
      <w:pPr>
        <w:pStyle w:val="ListParagraph"/>
        <w:numPr>
          <w:ilvl w:val="0"/>
          <w:numId w:val="6"/>
        </w:numPr>
        <w:rPr>
          <w:lang w:val="en-US"/>
        </w:rPr>
      </w:pPr>
      <w:r>
        <w:rPr>
          <w:lang w:val="en-US"/>
        </w:rPr>
        <w:t>SRB3, i.e. SN</w:t>
      </w:r>
      <w:r w:rsidRPr="00DF4865">
        <w:rPr>
          <w:lang w:val="en-US"/>
        </w:rPr>
        <w:t xml:space="preserve"> configures UE by sending its own RRC message directly to the UE and measurements results are also directly reported to the SN</w:t>
      </w:r>
    </w:p>
    <w:p w14:paraId="51134494" w14:textId="1F66E15D" w:rsidR="00D1634A" w:rsidRDefault="00DF4865" w:rsidP="00DF4865">
      <w:pPr>
        <w:rPr>
          <w:lang w:val="en-US"/>
        </w:rPr>
      </w:pPr>
      <w:r w:rsidRPr="00DF4865">
        <w:rPr>
          <w:lang w:val="en-US"/>
        </w:rPr>
        <w:t>In any of these cases the measurement results are not known to the MN as usually MN will not be</w:t>
      </w:r>
      <w:r w:rsidR="00674047">
        <w:rPr>
          <w:lang w:val="en-US"/>
        </w:rPr>
        <w:t xml:space="preserve"> concerned about those results, which is different in case of </w:t>
      </w:r>
      <w:proofErr w:type="spellStart"/>
      <w:r w:rsidR="00674047">
        <w:rPr>
          <w:lang w:val="en-US"/>
        </w:rPr>
        <w:t>reportCGI</w:t>
      </w:r>
      <w:proofErr w:type="spellEnd"/>
      <w:r w:rsidR="00674047">
        <w:rPr>
          <w:lang w:val="en-US"/>
        </w:rPr>
        <w:t xml:space="preserve"> where, in case a neighbor relation is added to the NRT of SN, it is very likely that is also relevant for MN.</w:t>
      </w:r>
    </w:p>
    <w:p w14:paraId="48E06CA0" w14:textId="76832D2F" w:rsidR="00674047" w:rsidRDefault="00674047" w:rsidP="00DF4865">
      <w:pPr>
        <w:rPr>
          <w:b/>
          <w:lang w:val="en-US"/>
        </w:rPr>
      </w:pPr>
      <w:r>
        <w:rPr>
          <w:b/>
          <w:lang w:val="en-US"/>
        </w:rPr>
        <w:t xml:space="preserve">Observation 1: In EN-DC scenario, </w:t>
      </w:r>
      <w:r w:rsidRPr="00674047">
        <w:rPr>
          <w:b/>
          <w:lang w:val="en-US"/>
        </w:rPr>
        <w:t>in case a neighbor relation is added to the NRT of SN, it is very likely that is also relevant for MN</w:t>
      </w:r>
      <w:r>
        <w:rPr>
          <w:b/>
          <w:lang w:val="en-US"/>
        </w:rPr>
        <w:t xml:space="preserve"> (and is currently missing from NRT of MN)</w:t>
      </w:r>
      <w:r w:rsidRPr="00674047">
        <w:rPr>
          <w:b/>
          <w:lang w:val="en-US"/>
        </w:rPr>
        <w:t>.</w:t>
      </w:r>
    </w:p>
    <w:p w14:paraId="21694BED" w14:textId="02FD4061" w:rsidR="00674047" w:rsidRDefault="00674047" w:rsidP="00DF4865">
      <w:pPr>
        <w:rPr>
          <w:lang w:val="en-US"/>
        </w:rPr>
      </w:pPr>
      <w:r>
        <w:rPr>
          <w:lang w:val="en-US"/>
        </w:rPr>
        <w:t xml:space="preserve">It was mentioned by some companies during the previous meeting that by disallowing </w:t>
      </w:r>
      <w:proofErr w:type="spellStart"/>
      <w:r>
        <w:rPr>
          <w:lang w:val="en-US"/>
        </w:rPr>
        <w:t>reportCGI</w:t>
      </w:r>
      <w:proofErr w:type="spellEnd"/>
      <w:r>
        <w:rPr>
          <w:lang w:val="en-US"/>
        </w:rPr>
        <w:t xml:space="preserve"> configuration via SRB3 and by always utilizing SRB1 for that purpose, we can automatically ensure the coordination between MN and SN. However</w:t>
      </w:r>
      <w:r w:rsidR="0083107F">
        <w:rPr>
          <w:lang w:val="en-US"/>
        </w:rPr>
        <w:t>,</w:t>
      </w:r>
      <w:r>
        <w:rPr>
          <w:lang w:val="en-US"/>
        </w:rPr>
        <w:t xml:space="preserve"> it should be noted that, as indicated above, even though SN uses SRB1 to provide measurement configuration indirectly to the UE, this configuration is transparent to MN and MN cannot know that a UE is already configured with </w:t>
      </w:r>
      <w:proofErr w:type="spellStart"/>
      <w:r>
        <w:rPr>
          <w:lang w:val="en-US"/>
        </w:rPr>
        <w:t>reportCGI</w:t>
      </w:r>
      <w:proofErr w:type="spellEnd"/>
      <w:r>
        <w:rPr>
          <w:lang w:val="en-US"/>
        </w:rPr>
        <w:t xml:space="preserve"> procedure. In consequence, it may configure another </w:t>
      </w:r>
      <w:proofErr w:type="spellStart"/>
      <w:r>
        <w:rPr>
          <w:lang w:val="en-US"/>
        </w:rPr>
        <w:t>reportCGI</w:t>
      </w:r>
      <w:proofErr w:type="spellEnd"/>
      <w:r>
        <w:rPr>
          <w:lang w:val="en-US"/>
        </w:rPr>
        <w:t xml:space="preserve"> procedure by itself, which violates the agreement made previously.</w:t>
      </w:r>
    </w:p>
    <w:p w14:paraId="63BE7AE4" w14:textId="62D0D6F6" w:rsidR="00674047" w:rsidRDefault="00674047" w:rsidP="00DF4865">
      <w:pPr>
        <w:rPr>
          <w:b/>
          <w:lang w:val="en-US"/>
        </w:rPr>
      </w:pPr>
      <w:r>
        <w:rPr>
          <w:b/>
          <w:lang w:val="en-US"/>
        </w:rPr>
        <w:t xml:space="preserve">Observation 2: Forcing SN to always provide </w:t>
      </w:r>
      <w:proofErr w:type="spellStart"/>
      <w:r>
        <w:rPr>
          <w:b/>
          <w:lang w:val="en-US"/>
        </w:rPr>
        <w:t>reportCGI</w:t>
      </w:r>
      <w:proofErr w:type="spellEnd"/>
      <w:r>
        <w:rPr>
          <w:b/>
          <w:lang w:val="en-US"/>
        </w:rPr>
        <w:t xml:space="preserve"> configuration via SRB1 does not ensure that a UE will not be configured with another </w:t>
      </w:r>
      <w:proofErr w:type="spellStart"/>
      <w:r>
        <w:rPr>
          <w:b/>
          <w:lang w:val="en-US"/>
        </w:rPr>
        <w:t>reportCGI</w:t>
      </w:r>
      <w:proofErr w:type="spellEnd"/>
      <w:r>
        <w:rPr>
          <w:b/>
          <w:lang w:val="en-US"/>
        </w:rPr>
        <w:t xml:space="preserve"> configuration by MN.</w:t>
      </w:r>
    </w:p>
    <w:p w14:paraId="00D37F2D" w14:textId="154F9117" w:rsidR="00674047" w:rsidRDefault="00CD651E" w:rsidP="00DF4865">
      <w:pPr>
        <w:rPr>
          <w:lang w:val="en-US"/>
        </w:rPr>
      </w:pPr>
      <w:r>
        <w:rPr>
          <w:lang w:val="en-US"/>
        </w:rPr>
        <w:lastRenderedPageBreak/>
        <w:t>Thus,</w:t>
      </w:r>
      <w:r w:rsidR="00674047">
        <w:rPr>
          <w:lang w:val="en-US"/>
        </w:rPr>
        <w:t xml:space="preserve"> </w:t>
      </w:r>
      <w:r>
        <w:rPr>
          <w:lang w:val="en-US"/>
        </w:rPr>
        <w:t>some</w:t>
      </w:r>
      <w:r w:rsidR="00674047">
        <w:rPr>
          <w:lang w:val="en-US"/>
        </w:rPr>
        <w:t xml:space="preserve"> additional coordination </w:t>
      </w:r>
      <w:r>
        <w:rPr>
          <w:lang w:val="en-US"/>
        </w:rPr>
        <w:t xml:space="preserve">between MN and SN </w:t>
      </w:r>
      <w:r w:rsidR="00674047">
        <w:rPr>
          <w:lang w:val="en-US"/>
        </w:rPr>
        <w:t xml:space="preserve">is required </w:t>
      </w:r>
      <w:r>
        <w:rPr>
          <w:lang w:val="en-US"/>
        </w:rPr>
        <w:t xml:space="preserve">regardless of whether SRB1 or SRB3 is used to configure </w:t>
      </w:r>
      <w:proofErr w:type="spellStart"/>
      <w:r>
        <w:rPr>
          <w:lang w:val="en-US"/>
        </w:rPr>
        <w:t>reportCGI</w:t>
      </w:r>
      <w:proofErr w:type="spellEnd"/>
      <w:r>
        <w:rPr>
          <w:lang w:val="en-US"/>
        </w:rPr>
        <w:t xml:space="preserve">. </w:t>
      </w:r>
    </w:p>
    <w:p w14:paraId="287DD36F" w14:textId="6EDC6F2E" w:rsidR="00CD651E" w:rsidRDefault="00CD651E" w:rsidP="00DF4865">
      <w:pPr>
        <w:rPr>
          <w:b/>
          <w:lang w:val="en-US"/>
        </w:rPr>
      </w:pPr>
      <w:r>
        <w:rPr>
          <w:b/>
          <w:lang w:val="en-US"/>
        </w:rPr>
        <w:t xml:space="preserve">Observation 3: Regardless of whether SRB3 or SRB1 is used for configuring </w:t>
      </w:r>
      <w:proofErr w:type="spellStart"/>
      <w:r>
        <w:rPr>
          <w:b/>
          <w:lang w:val="en-US"/>
        </w:rPr>
        <w:t>reportCGI</w:t>
      </w:r>
      <w:proofErr w:type="spellEnd"/>
      <w:r>
        <w:rPr>
          <w:b/>
          <w:lang w:val="en-US"/>
        </w:rPr>
        <w:t xml:space="preserve"> in the UE, additional coordination between MN and SN is required to ensure UE is configured with a single </w:t>
      </w:r>
      <w:proofErr w:type="spellStart"/>
      <w:r>
        <w:rPr>
          <w:b/>
          <w:lang w:val="en-US"/>
        </w:rPr>
        <w:t>reportCGI</w:t>
      </w:r>
      <w:proofErr w:type="spellEnd"/>
      <w:r>
        <w:rPr>
          <w:b/>
          <w:lang w:val="en-US"/>
        </w:rPr>
        <w:t xml:space="preserve"> at a time.</w:t>
      </w:r>
    </w:p>
    <w:p w14:paraId="19A22782" w14:textId="28C2F891" w:rsidR="00CD651E" w:rsidRDefault="00CD651E" w:rsidP="00DF4865">
      <w:pPr>
        <w:rPr>
          <w:lang w:val="en-US"/>
        </w:rPr>
      </w:pPr>
      <w:r>
        <w:rPr>
          <w:lang w:val="en-US"/>
        </w:rPr>
        <w:t>Since there are already messages defined to coordinate measurement and other configurations provided to the UE from MN and SN, i.e.</w:t>
      </w:r>
      <w:r w:rsidRPr="00DF4865">
        <w:rPr>
          <w:lang w:val="en-US"/>
        </w:rPr>
        <w:t>: CG-</w:t>
      </w:r>
      <w:proofErr w:type="spellStart"/>
      <w:r w:rsidRPr="00DF4865">
        <w:rPr>
          <w:lang w:val="en-US"/>
        </w:rPr>
        <w:t>ConfigInfo</w:t>
      </w:r>
      <w:proofErr w:type="spellEnd"/>
      <w:r w:rsidRPr="00DF4865">
        <w:rPr>
          <w:lang w:val="en-US"/>
        </w:rPr>
        <w:t xml:space="preserve"> and CG-Config</w:t>
      </w:r>
      <w:r>
        <w:rPr>
          <w:lang w:val="en-US"/>
        </w:rPr>
        <w:t xml:space="preserve">, it is natural to reuse them. </w:t>
      </w:r>
    </w:p>
    <w:p w14:paraId="2EEEB3C6" w14:textId="4DBFBBCB" w:rsidR="00CD651E" w:rsidRDefault="00CD651E" w:rsidP="00DF4865">
      <w:pPr>
        <w:rPr>
          <w:b/>
          <w:lang w:val="en-US"/>
        </w:rPr>
      </w:pPr>
      <w:r>
        <w:rPr>
          <w:b/>
          <w:lang w:val="en-US"/>
        </w:rPr>
        <w:t xml:space="preserve">Proposal 1: </w:t>
      </w:r>
      <w:r w:rsidRPr="00CD651E">
        <w:rPr>
          <w:b/>
          <w:lang w:val="en-US"/>
        </w:rPr>
        <w:t>CG-</w:t>
      </w:r>
      <w:proofErr w:type="spellStart"/>
      <w:r w:rsidRPr="00CD651E">
        <w:rPr>
          <w:b/>
          <w:lang w:val="en-US"/>
        </w:rPr>
        <w:t>ConfigInfo</w:t>
      </w:r>
      <w:proofErr w:type="spellEnd"/>
      <w:r w:rsidRPr="00CD651E">
        <w:rPr>
          <w:b/>
          <w:lang w:val="en-US"/>
        </w:rPr>
        <w:t xml:space="preserve"> and CG-Config</w:t>
      </w:r>
      <w:r>
        <w:rPr>
          <w:b/>
          <w:lang w:val="en-US"/>
        </w:rPr>
        <w:t xml:space="preserve"> messages are used to coordinate </w:t>
      </w:r>
      <w:proofErr w:type="spellStart"/>
      <w:r>
        <w:rPr>
          <w:b/>
          <w:lang w:val="en-US"/>
        </w:rPr>
        <w:t>reportCGI</w:t>
      </w:r>
      <w:proofErr w:type="spellEnd"/>
      <w:r>
        <w:rPr>
          <w:b/>
          <w:lang w:val="en-US"/>
        </w:rPr>
        <w:t xml:space="preserve"> configuration between MN and SN. </w:t>
      </w:r>
    </w:p>
    <w:p w14:paraId="4F943BB4" w14:textId="3286CD9C" w:rsidR="002B2B21" w:rsidRDefault="002B2B21" w:rsidP="00DF4865">
      <w:pPr>
        <w:rPr>
          <w:lang w:val="en-US"/>
        </w:rPr>
      </w:pPr>
      <w:r w:rsidRPr="002B2B21">
        <w:rPr>
          <w:lang w:val="en-US"/>
        </w:rPr>
        <w:t xml:space="preserve">The simplest way to ensure that </w:t>
      </w:r>
      <w:r>
        <w:rPr>
          <w:lang w:val="en-US"/>
        </w:rPr>
        <w:t xml:space="preserve">there is always only a single </w:t>
      </w:r>
      <w:proofErr w:type="spellStart"/>
      <w:r>
        <w:rPr>
          <w:lang w:val="en-US"/>
        </w:rPr>
        <w:t>reportCGI</w:t>
      </w:r>
      <w:proofErr w:type="spellEnd"/>
      <w:r>
        <w:rPr>
          <w:lang w:val="en-US"/>
        </w:rPr>
        <w:t xml:space="preserve"> configuration in the UE, is to have it configured always by a single node, i.e. either MN or SN for a certain UE. That could be decided by MN and </w:t>
      </w:r>
      <w:r w:rsidR="00C3006C">
        <w:rPr>
          <w:lang w:val="en-US"/>
        </w:rPr>
        <w:t xml:space="preserve">informed to the SN via </w:t>
      </w:r>
      <w:r w:rsidR="00C3006C" w:rsidRPr="00DF4865">
        <w:rPr>
          <w:lang w:val="en-US"/>
        </w:rPr>
        <w:t>CG-</w:t>
      </w:r>
      <w:proofErr w:type="spellStart"/>
      <w:r w:rsidR="00C3006C" w:rsidRPr="00DF4865">
        <w:rPr>
          <w:lang w:val="en-US"/>
        </w:rPr>
        <w:t>ConfigInfo</w:t>
      </w:r>
      <w:proofErr w:type="spellEnd"/>
      <w:r w:rsidR="00C3006C">
        <w:rPr>
          <w:lang w:val="en-US"/>
        </w:rPr>
        <w:t xml:space="preserve"> message.</w:t>
      </w:r>
    </w:p>
    <w:p w14:paraId="788AA0B3" w14:textId="6376667B" w:rsidR="00C3006C" w:rsidRDefault="00C3006C" w:rsidP="00DF4865">
      <w:pPr>
        <w:rPr>
          <w:b/>
          <w:lang w:val="en-US"/>
        </w:rPr>
      </w:pPr>
      <w:r>
        <w:rPr>
          <w:b/>
          <w:lang w:val="en-US"/>
        </w:rPr>
        <w:t xml:space="preserve">Proposal 2: Use </w:t>
      </w:r>
      <w:r w:rsidRPr="00C3006C">
        <w:rPr>
          <w:b/>
          <w:lang w:val="en-US"/>
        </w:rPr>
        <w:t>CG-</w:t>
      </w:r>
      <w:proofErr w:type="spellStart"/>
      <w:r w:rsidRPr="00C3006C">
        <w:rPr>
          <w:b/>
          <w:lang w:val="en-US"/>
        </w:rPr>
        <w:t>ConfigInfo</w:t>
      </w:r>
      <w:proofErr w:type="spellEnd"/>
      <w:r w:rsidR="003A34B8">
        <w:rPr>
          <w:b/>
          <w:lang w:val="en-US"/>
        </w:rPr>
        <w:t xml:space="preserve"> message from MN to inform SN about</w:t>
      </w:r>
      <w:r>
        <w:rPr>
          <w:b/>
          <w:lang w:val="en-US"/>
        </w:rPr>
        <w:t xml:space="preserve"> which node is responsible for </w:t>
      </w:r>
      <w:proofErr w:type="spellStart"/>
      <w:r>
        <w:rPr>
          <w:b/>
          <w:lang w:val="en-US"/>
        </w:rPr>
        <w:t>reportCGI</w:t>
      </w:r>
      <w:proofErr w:type="spellEnd"/>
      <w:r>
        <w:rPr>
          <w:b/>
          <w:lang w:val="en-US"/>
        </w:rPr>
        <w:t xml:space="preserve"> configurations in the UE.</w:t>
      </w:r>
    </w:p>
    <w:p w14:paraId="7802C443" w14:textId="67BE1A21" w:rsidR="00C3006C" w:rsidRDefault="006D075A" w:rsidP="00DF4865">
      <w:pPr>
        <w:rPr>
          <w:lang w:val="en-US"/>
        </w:rPr>
      </w:pPr>
      <w:r>
        <w:rPr>
          <w:lang w:val="en-US"/>
        </w:rPr>
        <w:t xml:space="preserve">That way, it is always ensured only a single </w:t>
      </w:r>
      <w:proofErr w:type="spellStart"/>
      <w:r>
        <w:rPr>
          <w:lang w:val="en-US"/>
        </w:rPr>
        <w:t>reportCGI</w:t>
      </w:r>
      <w:proofErr w:type="spellEnd"/>
      <w:r>
        <w:rPr>
          <w:lang w:val="en-US"/>
        </w:rPr>
        <w:t xml:space="preserve"> configuration is provided to the UE at a time. However, it was also agreed that both MN and SN should be able to initiate the </w:t>
      </w:r>
      <w:proofErr w:type="spellStart"/>
      <w:r>
        <w:rPr>
          <w:lang w:val="en-US"/>
        </w:rPr>
        <w:t>reportCGI</w:t>
      </w:r>
      <w:proofErr w:type="spellEnd"/>
      <w:r>
        <w:rPr>
          <w:lang w:val="en-US"/>
        </w:rPr>
        <w:t xml:space="preserve"> procedure. Thus, in case a node, which according to the MN’s de</w:t>
      </w:r>
      <w:r w:rsidR="0083107F">
        <w:rPr>
          <w:lang w:val="en-US"/>
        </w:rPr>
        <w:t>cision receives a report from a</w:t>
      </w:r>
      <w:r>
        <w:rPr>
          <w:lang w:val="en-US"/>
        </w:rPr>
        <w:t xml:space="preserve"> cell with an unknown PCI, it should be able to request running </w:t>
      </w:r>
      <w:proofErr w:type="spellStart"/>
      <w:r>
        <w:rPr>
          <w:lang w:val="en-US"/>
        </w:rPr>
        <w:t>reportCGI</w:t>
      </w:r>
      <w:proofErr w:type="spellEnd"/>
      <w:r>
        <w:rPr>
          <w:lang w:val="en-US"/>
        </w:rPr>
        <w:t xml:space="preserve"> procedure on its behalf from the other node. </w:t>
      </w:r>
    </w:p>
    <w:p w14:paraId="590E3EB3" w14:textId="257BC338" w:rsidR="006D075A" w:rsidRDefault="006D075A" w:rsidP="00DF4865">
      <w:pPr>
        <w:rPr>
          <w:b/>
          <w:lang w:val="en-US"/>
        </w:rPr>
      </w:pPr>
      <w:r>
        <w:rPr>
          <w:b/>
          <w:lang w:val="en-US"/>
        </w:rPr>
        <w:t xml:space="preserve">Proposal 3: In case MN or SN is not allowed to perform </w:t>
      </w:r>
      <w:proofErr w:type="spellStart"/>
      <w:r>
        <w:rPr>
          <w:b/>
          <w:lang w:val="en-US"/>
        </w:rPr>
        <w:t>reportCGI</w:t>
      </w:r>
      <w:proofErr w:type="spellEnd"/>
      <w:r>
        <w:rPr>
          <w:b/>
          <w:lang w:val="en-US"/>
        </w:rPr>
        <w:t xml:space="preserve"> procedure (based on configuration restrictions decided by MN), it should request </w:t>
      </w:r>
      <w:proofErr w:type="spellStart"/>
      <w:r>
        <w:rPr>
          <w:b/>
          <w:lang w:val="en-US"/>
        </w:rPr>
        <w:t>reportCGI</w:t>
      </w:r>
      <w:proofErr w:type="spellEnd"/>
      <w:r>
        <w:rPr>
          <w:b/>
          <w:lang w:val="en-US"/>
        </w:rPr>
        <w:t xml:space="preserve"> to be performed by the other node and return its result.</w:t>
      </w:r>
    </w:p>
    <w:p w14:paraId="17FD097F" w14:textId="0C3BC72F" w:rsidR="006D075A" w:rsidRDefault="008513B1" w:rsidP="00DF4865">
      <w:pPr>
        <w:rPr>
          <w:lang w:val="en-US"/>
        </w:rPr>
      </w:pPr>
      <w:r w:rsidRPr="008513B1">
        <w:rPr>
          <w:lang w:val="en-US"/>
        </w:rPr>
        <w:t>This can be implemented in the s</w:t>
      </w:r>
      <w:r>
        <w:rPr>
          <w:lang w:val="en-US"/>
        </w:rPr>
        <w:t xml:space="preserve">pecifications in a similar manner to how SFTD measurements are now reported from MN to SN with a reservation that </w:t>
      </w:r>
      <w:proofErr w:type="spellStart"/>
      <w:r>
        <w:rPr>
          <w:lang w:val="en-US"/>
        </w:rPr>
        <w:t>reportCGI</w:t>
      </w:r>
      <w:proofErr w:type="spellEnd"/>
      <w:r>
        <w:rPr>
          <w:lang w:val="en-US"/>
        </w:rPr>
        <w:t xml:space="preserve"> can be configured by either MN or SN, so the </w:t>
      </w:r>
      <w:proofErr w:type="spellStart"/>
      <w:r>
        <w:rPr>
          <w:lang w:val="en-US"/>
        </w:rPr>
        <w:t>reportCGI</w:t>
      </w:r>
      <w:proofErr w:type="spellEnd"/>
      <w:r>
        <w:rPr>
          <w:lang w:val="en-US"/>
        </w:rPr>
        <w:t xml:space="preserve"> request and </w:t>
      </w:r>
      <w:proofErr w:type="spellStart"/>
      <w:r>
        <w:rPr>
          <w:lang w:val="en-US"/>
        </w:rPr>
        <w:t>reportCGI</w:t>
      </w:r>
      <w:proofErr w:type="spellEnd"/>
      <w:r>
        <w:rPr>
          <w:lang w:val="en-US"/>
        </w:rPr>
        <w:t xml:space="preserve"> results IEs should be included in both CG-</w:t>
      </w:r>
      <w:proofErr w:type="spellStart"/>
      <w:r>
        <w:rPr>
          <w:lang w:val="en-US"/>
        </w:rPr>
        <w:t>ConfigInfo</w:t>
      </w:r>
      <w:proofErr w:type="spellEnd"/>
      <w:r>
        <w:rPr>
          <w:lang w:val="en-US"/>
        </w:rPr>
        <w:t xml:space="preserve"> and CG-Config messages. </w:t>
      </w:r>
    </w:p>
    <w:p w14:paraId="6C550FC5" w14:textId="25054C7D" w:rsidR="008513B1" w:rsidRDefault="008513B1" w:rsidP="00DF4865">
      <w:pPr>
        <w:rPr>
          <w:b/>
          <w:lang w:val="en-US"/>
        </w:rPr>
      </w:pPr>
      <w:r>
        <w:rPr>
          <w:b/>
          <w:lang w:val="en-US"/>
        </w:rPr>
        <w:t xml:space="preserve">Proposal 4: Include </w:t>
      </w:r>
      <w:proofErr w:type="spellStart"/>
      <w:r w:rsidRPr="008513B1">
        <w:rPr>
          <w:b/>
          <w:lang w:val="en-US"/>
        </w:rPr>
        <w:t>reportCGI</w:t>
      </w:r>
      <w:proofErr w:type="spellEnd"/>
      <w:r w:rsidRPr="008513B1">
        <w:rPr>
          <w:b/>
          <w:lang w:val="en-US"/>
        </w:rPr>
        <w:t>-Request</w:t>
      </w:r>
      <w:r>
        <w:rPr>
          <w:b/>
          <w:lang w:val="en-US"/>
        </w:rPr>
        <w:t xml:space="preserve"> and </w:t>
      </w:r>
      <w:proofErr w:type="spellStart"/>
      <w:r w:rsidRPr="008513B1">
        <w:rPr>
          <w:b/>
          <w:lang w:val="en-US"/>
        </w:rPr>
        <w:t>measResultReportCGI</w:t>
      </w:r>
      <w:proofErr w:type="spellEnd"/>
      <w:r>
        <w:rPr>
          <w:b/>
          <w:lang w:val="en-US"/>
        </w:rPr>
        <w:t xml:space="preserve"> fields in both </w:t>
      </w:r>
      <w:r w:rsidRPr="008513B1">
        <w:rPr>
          <w:b/>
          <w:lang w:val="en-US"/>
        </w:rPr>
        <w:t>CG-C</w:t>
      </w:r>
      <w:r>
        <w:rPr>
          <w:b/>
          <w:lang w:val="en-US"/>
        </w:rPr>
        <w:t xml:space="preserve">onfig and </w:t>
      </w:r>
      <w:r w:rsidRPr="008513B1">
        <w:rPr>
          <w:b/>
          <w:lang w:val="en-US"/>
        </w:rPr>
        <w:t>CG-</w:t>
      </w:r>
      <w:proofErr w:type="spellStart"/>
      <w:r w:rsidRPr="008513B1">
        <w:rPr>
          <w:b/>
          <w:lang w:val="en-US"/>
        </w:rPr>
        <w:t>ConfigInfo</w:t>
      </w:r>
      <w:proofErr w:type="spellEnd"/>
      <w:r>
        <w:rPr>
          <w:b/>
          <w:lang w:val="en-US"/>
        </w:rPr>
        <w:t xml:space="preserve"> messages.</w:t>
      </w:r>
    </w:p>
    <w:p w14:paraId="575412C1" w14:textId="7A8B9496" w:rsidR="008513B1" w:rsidRDefault="008513B1" w:rsidP="00DF4865">
      <w:pPr>
        <w:rPr>
          <w:lang w:val="en-US"/>
        </w:rPr>
      </w:pPr>
      <w:r w:rsidRPr="008513B1">
        <w:rPr>
          <w:lang w:val="en-US"/>
        </w:rPr>
        <w:t xml:space="preserve">The </w:t>
      </w:r>
      <w:r>
        <w:rPr>
          <w:lang w:val="en-US"/>
        </w:rPr>
        <w:t xml:space="preserve">required modifications towards TS 38.331 are included in the </w:t>
      </w:r>
      <w:r w:rsidR="00955105">
        <w:rPr>
          <w:lang w:val="en-US"/>
        </w:rPr>
        <w:t>related CR in [1]</w:t>
      </w:r>
      <w:r>
        <w:rPr>
          <w:lang w:val="en-US"/>
        </w:rPr>
        <w:t xml:space="preserve">. </w:t>
      </w:r>
    </w:p>
    <w:p w14:paraId="55970CEE" w14:textId="3E25069A" w:rsidR="00195ADD" w:rsidRDefault="00195ADD" w:rsidP="00DF4865">
      <w:pPr>
        <w:rPr>
          <w:lang w:val="en-US"/>
        </w:rPr>
      </w:pPr>
      <w:r>
        <w:rPr>
          <w:lang w:val="en-US"/>
        </w:rPr>
        <w:t xml:space="preserve">The remaining issue to resolve, which caused some controversies during the previous meeting is whether SRB3 can be used to configure </w:t>
      </w:r>
      <w:proofErr w:type="spellStart"/>
      <w:r>
        <w:rPr>
          <w:lang w:val="en-US"/>
        </w:rPr>
        <w:t>reportCGI</w:t>
      </w:r>
      <w:proofErr w:type="spellEnd"/>
      <w:r>
        <w:rPr>
          <w:lang w:val="en-US"/>
        </w:rPr>
        <w:t xml:space="preserve"> procedure. As indicated above, using SRB1 is not sufficient to ensure MN and SN coordination for CGI reporting purposes. If the proposals above are agreed, it is possible to have </w:t>
      </w:r>
      <w:proofErr w:type="spellStart"/>
      <w:r>
        <w:rPr>
          <w:lang w:val="en-US"/>
        </w:rPr>
        <w:t>reportCGI</w:t>
      </w:r>
      <w:proofErr w:type="spellEnd"/>
      <w:r>
        <w:rPr>
          <w:lang w:val="en-US"/>
        </w:rPr>
        <w:t xml:space="preserve"> configuration via SN and there is no reason to restrict </w:t>
      </w:r>
      <w:proofErr w:type="spellStart"/>
      <w:r>
        <w:rPr>
          <w:lang w:val="en-US"/>
        </w:rPr>
        <w:t>reportCGI</w:t>
      </w:r>
      <w:proofErr w:type="spellEnd"/>
      <w:r>
        <w:rPr>
          <w:lang w:val="en-US"/>
        </w:rPr>
        <w:t xml:space="preserve"> configuration to be provided only by SRB1. What is more, it would only cause additional </w:t>
      </w:r>
      <w:proofErr w:type="spellStart"/>
      <w:r>
        <w:rPr>
          <w:lang w:val="en-US"/>
        </w:rPr>
        <w:t>signalling</w:t>
      </w:r>
      <w:proofErr w:type="spellEnd"/>
      <w:r>
        <w:rPr>
          <w:lang w:val="en-US"/>
        </w:rPr>
        <w:t xml:space="preserve"> to be exchanged between MN and SN and the purpose of having SRB3 is to avoid that. It should be therefore SN’s choice whether to configure this </w:t>
      </w:r>
      <w:proofErr w:type="spellStart"/>
      <w:r>
        <w:rPr>
          <w:lang w:val="en-US"/>
        </w:rPr>
        <w:t>reportCGI</w:t>
      </w:r>
      <w:proofErr w:type="spellEnd"/>
      <w:r>
        <w:rPr>
          <w:lang w:val="en-US"/>
        </w:rPr>
        <w:t xml:space="preserve"> </w:t>
      </w:r>
      <w:proofErr w:type="spellStart"/>
      <w:r>
        <w:rPr>
          <w:lang w:val="en-US"/>
        </w:rPr>
        <w:t>measurementva</w:t>
      </w:r>
      <w:proofErr w:type="spellEnd"/>
      <w:r>
        <w:rPr>
          <w:lang w:val="en-US"/>
        </w:rPr>
        <w:t xml:space="preserve"> SRB1 or SRB3, similarly as can be done currently done for other RRM measurements.</w:t>
      </w:r>
    </w:p>
    <w:p w14:paraId="2D7B2108" w14:textId="155CBB78" w:rsidR="00195ADD" w:rsidRPr="00195ADD" w:rsidRDefault="00195ADD" w:rsidP="00DF4865">
      <w:pPr>
        <w:rPr>
          <w:b/>
          <w:lang w:val="en-US"/>
        </w:rPr>
      </w:pPr>
      <w:r>
        <w:rPr>
          <w:b/>
          <w:lang w:val="en-US"/>
        </w:rPr>
        <w:t xml:space="preserve">Proposal 5: In case SN is performing </w:t>
      </w:r>
      <w:proofErr w:type="spellStart"/>
      <w:r>
        <w:rPr>
          <w:b/>
          <w:lang w:val="en-US"/>
        </w:rPr>
        <w:t>reportCGI</w:t>
      </w:r>
      <w:proofErr w:type="spellEnd"/>
      <w:r>
        <w:rPr>
          <w:b/>
          <w:lang w:val="en-US"/>
        </w:rPr>
        <w:t xml:space="preserve"> procedure, it should be SN’s choice </w:t>
      </w:r>
      <w:r w:rsidR="00974771">
        <w:rPr>
          <w:b/>
          <w:lang w:val="en-US"/>
        </w:rPr>
        <w:t>whether to configure it via SRB1 or SRB3, similarly as can be done currently for other RRM measurements.</w:t>
      </w:r>
    </w:p>
    <w:p w14:paraId="43A12B72" w14:textId="2A040866" w:rsidR="00CD4C7B" w:rsidRPr="00BD53B7" w:rsidRDefault="00D1634A" w:rsidP="00CD4C7B">
      <w:pPr>
        <w:pStyle w:val="Heading1"/>
      </w:pPr>
      <w:r w:rsidRPr="00BD53B7">
        <w:t>3</w:t>
      </w:r>
      <w:r w:rsidR="00CD4C7B" w:rsidRPr="00BD53B7">
        <w:tab/>
      </w:r>
      <w:r w:rsidRPr="00BD53B7">
        <w:t>Summary</w:t>
      </w:r>
    </w:p>
    <w:p w14:paraId="1D1DEEB4" w14:textId="365D7F28" w:rsidR="00B75CC0" w:rsidRDefault="008F1FB7" w:rsidP="00B75CC0">
      <w:r>
        <w:t>In this paper we discussed</w:t>
      </w:r>
      <w:r w:rsidR="005B5E1F">
        <w:t xml:space="preserve"> the issue of coordination between MN and SN to ensure that UE is always configured with a single </w:t>
      </w:r>
      <w:proofErr w:type="spellStart"/>
      <w:r w:rsidR="005B5E1F">
        <w:t>reportCGI</w:t>
      </w:r>
      <w:proofErr w:type="spellEnd"/>
      <w:r w:rsidR="005B5E1F">
        <w:t xml:space="preserve"> procedure. Based on the discussion, the following is observed and proposed:</w:t>
      </w:r>
    </w:p>
    <w:p w14:paraId="3868CE52" w14:textId="77777777" w:rsidR="005B5E1F" w:rsidRDefault="005B5E1F" w:rsidP="005B5E1F">
      <w:pPr>
        <w:rPr>
          <w:b/>
          <w:lang w:val="en-US"/>
        </w:rPr>
      </w:pPr>
      <w:r>
        <w:rPr>
          <w:b/>
          <w:lang w:val="en-US"/>
        </w:rPr>
        <w:t xml:space="preserve">Observation 1: In EN-DC scenario, </w:t>
      </w:r>
      <w:r w:rsidRPr="00674047">
        <w:rPr>
          <w:b/>
          <w:lang w:val="en-US"/>
        </w:rPr>
        <w:t>in case a neighbor relation is added to the NRT of SN, it is very likely that is also relevant for MN</w:t>
      </w:r>
      <w:r>
        <w:rPr>
          <w:b/>
          <w:lang w:val="en-US"/>
        </w:rPr>
        <w:t xml:space="preserve"> (and is currently missing from NRT of MN)</w:t>
      </w:r>
      <w:r w:rsidRPr="00674047">
        <w:rPr>
          <w:b/>
          <w:lang w:val="en-US"/>
        </w:rPr>
        <w:t>.</w:t>
      </w:r>
    </w:p>
    <w:p w14:paraId="27BFF522" w14:textId="77777777" w:rsidR="005B5E1F" w:rsidRDefault="005B5E1F" w:rsidP="005B5E1F">
      <w:pPr>
        <w:rPr>
          <w:b/>
          <w:lang w:val="en-US"/>
        </w:rPr>
      </w:pPr>
      <w:r>
        <w:rPr>
          <w:b/>
          <w:lang w:val="en-US"/>
        </w:rPr>
        <w:t xml:space="preserve">Observation 2: Forcing SN to always provide </w:t>
      </w:r>
      <w:proofErr w:type="spellStart"/>
      <w:r>
        <w:rPr>
          <w:b/>
          <w:lang w:val="en-US"/>
        </w:rPr>
        <w:t>reportCGI</w:t>
      </w:r>
      <w:proofErr w:type="spellEnd"/>
      <w:r>
        <w:rPr>
          <w:b/>
          <w:lang w:val="en-US"/>
        </w:rPr>
        <w:t xml:space="preserve"> configuration via SRB1 does not ensure that a UE will not be configured with another </w:t>
      </w:r>
      <w:proofErr w:type="spellStart"/>
      <w:r>
        <w:rPr>
          <w:b/>
          <w:lang w:val="en-US"/>
        </w:rPr>
        <w:t>reportCGI</w:t>
      </w:r>
      <w:proofErr w:type="spellEnd"/>
      <w:r>
        <w:rPr>
          <w:b/>
          <w:lang w:val="en-US"/>
        </w:rPr>
        <w:t xml:space="preserve"> configuration by MN.</w:t>
      </w:r>
    </w:p>
    <w:p w14:paraId="0A2BEEEC" w14:textId="77777777" w:rsidR="005B5E1F" w:rsidRDefault="005B5E1F" w:rsidP="005B5E1F">
      <w:pPr>
        <w:rPr>
          <w:b/>
          <w:lang w:val="en-US"/>
        </w:rPr>
      </w:pPr>
      <w:r>
        <w:rPr>
          <w:b/>
          <w:lang w:val="en-US"/>
        </w:rPr>
        <w:t xml:space="preserve">Observation 3: Regardless of whether SRB3 or SRB1 is used for configuring </w:t>
      </w:r>
      <w:proofErr w:type="spellStart"/>
      <w:r>
        <w:rPr>
          <w:b/>
          <w:lang w:val="en-US"/>
        </w:rPr>
        <w:t>reportCGI</w:t>
      </w:r>
      <w:proofErr w:type="spellEnd"/>
      <w:r>
        <w:rPr>
          <w:b/>
          <w:lang w:val="en-US"/>
        </w:rPr>
        <w:t xml:space="preserve"> in the UE, additional coordination between MN and SN is required to ensure UE is configured with a single </w:t>
      </w:r>
      <w:proofErr w:type="spellStart"/>
      <w:r>
        <w:rPr>
          <w:b/>
          <w:lang w:val="en-US"/>
        </w:rPr>
        <w:t>reportCGI</w:t>
      </w:r>
      <w:proofErr w:type="spellEnd"/>
      <w:r>
        <w:rPr>
          <w:b/>
          <w:lang w:val="en-US"/>
        </w:rPr>
        <w:t xml:space="preserve"> at a time.</w:t>
      </w:r>
    </w:p>
    <w:p w14:paraId="527997D8" w14:textId="77777777" w:rsidR="005B5E1F" w:rsidRDefault="005B5E1F" w:rsidP="005B5E1F">
      <w:pPr>
        <w:rPr>
          <w:b/>
          <w:lang w:val="en-US"/>
        </w:rPr>
      </w:pPr>
      <w:r>
        <w:rPr>
          <w:b/>
          <w:lang w:val="en-US"/>
        </w:rPr>
        <w:t xml:space="preserve">Proposal 1: </w:t>
      </w:r>
      <w:r w:rsidRPr="00CD651E">
        <w:rPr>
          <w:b/>
          <w:lang w:val="en-US"/>
        </w:rPr>
        <w:t>CG-</w:t>
      </w:r>
      <w:proofErr w:type="spellStart"/>
      <w:r w:rsidRPr="00CD651E">
        <w:rPr>
          <w:b/>
          <w:lang w:val="en-US"/>
        </w:rPr>
        <w:t>ConfigInfo</w:t>
      </w:r>
      <w:proofErr w:type="spellEnd"/>
      <w:r w:rsidRPr="00CD651E">
        <w:rPr>
          <w:b/>
          <w:lang w:val="en-US"/>
        </w:rPr>
        <w:t xml:space="preserve"> and CG-Config</w:t>
      </w:r>
      <w:r>
        <w:rPr>
          <w:b/>
          <w:lang w:val="en-US"/>
        </w:rPr>
        <w:t xml:space="preserve"> messages are used to coordinate </w:t>
      </w:r>
      <w:proofErr w:type="spellStart"/>
      <w:r>
        <w:rPr>
          <w:b/>
          <w:lang w:val="en-US"/>
        </w:rPr>
        <w:t>reportCGI</w:t>
      </w:r>
      <w:proofErr w:type="spellEnd"/>
      <w:r>
        <w:rPr>
          <w:b/>
          <w:lang w:val="en-US"/>
        </w:rPr>
        <w:t xml:space="preserve"> configuration between MN and SN. </w:t>
      </w:r>
    </w:p>
    <w:p w14:paraId="1DC31795" w14:textId="3F382098" w:rsidR="005B5E1F" w:rsidRDefault="005B5E1F" w:rsidP="005B5E1F">
      <w:pPr>
        <w:rPr>
          <w:b/>
          <w:lang w:val="en-US"/>
        </w:rPr>
      </w:pPr>
      <w:r>
        <w:rPr>
          <w:b/>
          <w:lang w:val="en-US"/>
        </w:rPr>
        <w:t xml:space="preserve">Proposal 2: Use </w:t>
      </w:r>
      <w:r w:rsidRPr="00C3006C">
        <w:rPr>
          <w:b/>
          <w:lang w:val="en-US"/>
        </w:rPr>
        <w:t>CG-</w:t>
      </w:r>
      <w:proofErr w:type="spellStart"/>
      <w:r w:rsidRPr="00C3006C">
        <w:rPr>
          <w:b/>
          <w:lang w:val="en-US"/>
        </w:rPr>
        <w:t>ConfigInfo</w:t>
      </w:r>
      <w:proofErr w:type="spellEnd"/>
      <w:r w:rsidR="003A34B8">
        <w:rPr>
          <w:b/>
          <w:lang w:val="en-US"/>
        </w:rPr>
        <w:t xml:space="preserve"> message from MN to inform SN about</w:t>
      </w:r>
      <w:r>
        <w:rPr>
          <w:b/>
          <w:lang w:val="en-US"/>
        </w:rPr>
        <w:t xml:space="preserve"> which node is responsible for </w:t>
      </w:r>
      <w:proofErr w:type="spellStart"/>
      <w:r>
        <w:rPr>
          <w:b/>
          <w:lang w:val="en-US"/>
        </w:rPr>
        <w:t>reportCGI</w:t>
      </w:r>
      <w:proofErr w:type="spellEnd"/>
      <w:r>
        <w:rPr>
          <w:b/>
          <w:lang w:val="en-US"/>
        </w:rPr>
        <w:t xml:space="preserve"> configurations in the UE.</w:t>
      </w:r>
    </w:p>
    <w:p w14:paraId="606C67FF" w14:textId="77777777" w:rsidR="005B5E1F" w:rsidRDefault="005B5E1F" w:rsidP="005B5E1F">
      <w:pPr>
        <w:rPr>
          <w:b/>
          <w:lang w:val="en-US"/>
        </w:rPr>
      </w:pPr>
      <w:r>
        <w:rPr>
          <w:b/>
          <w:lang w:val="en-US"/>
        </w:rPr>
        <w:t xml:space="preserve">Proposal 3: In case MN or SN is not allowed to perform </w:t>
      </w:r>
      <w:proofErr w:type="spellStart"/>
      <w:r>
        <w:rPr>
          <w:b/>
          <w:lang w:val="en-US"/>
        </w:rPr>
        <w:t>reportCGI</w:t>
      </w:r>
      <w:proofErr w:type="spellEnd"/>
      <w:r>
        <w:rPr>
          <w:b/>
          <w:lang w:val="en-US"/>
        </w:rPr>
        <w:t xml:space="preserve"> procedure (based on configuration restrictions decided by MN), it should request </w:t>
      </w:r>
      <w:proofErr w:type="spellStart"/>
      <w:r>
        <w:rPr>
          <w:b/>
          <w:lang w:val="en-US"/>
        </w:rPr>
        <w:t>reportCGI</w:t>
      </w:r>
      <w:proofErr w:type="spellEnd"/>
      <w:r>
        <w:rPr>
          <w:b/>
          <w:lang w:val="en-US"/>
        </w:rPr>
        <w:t xml:space="preserve"> to be performed by the other node and return its result.</w:t>
      </w:r>
    </w:p>
    <w:p w14:paraId="39DE9CAB" w14:textId="77777777" w:rsidR="005B5E1F" w:rsidRDefault="005B5E1F" w:rsidP="005B5E1F">
      <w:pPr>
        <w:rPr>
          <w:b/>
          <w:lang w:val="en-US"/>
        </w:rPr>
      </w:pPr>
      <w:r>
        <w:rPr>
          <w:b/>
          <w:lang w:val="en-US"/>
        </w:rPr>
        <w:t xml:space="preserve">Proposal 4: Include </w:t>
      </w:r>
      <w:proofErr w:type="spellStart"/>
      <w:r w:rsidRPr="008513B1">
        <w:rPr>
          <w:b/>
          <w:lang w:val="en-US"/>
        </w:rPr>
        <w:t>reportCGI</w:t>
      </w:r>
      <w:proofErr w:type="spellEnd"/>
      <w:r w:rsidRPr="008513B1">
        <w:rPr>
          <w:b/>
          <w:lang w:val="en-US"/>
        </w:rPr>
        <w:t>-Request</w:t>
      </w:r>
      <w:r>
        <w:rPr>
          <w:b/>
          <w:lang w:val="en-US"/>
        </w:rPr>
        <w:t xml:space="preserve"> and </w:t>
      </w:r>
      <w:proofErr w:type="spellStart"/>
      <w:r w:rsidRPr="008513B1">
        <w:rPr>
          <w:b/>
          <w:lang w:val="en-US"/>
        </w:rPr>
        <w:t>measResultReportCGI</w:t>
      </w:r>
      <w:proofErr w:type="spellEnd"/>
      <w:r>
        <w:rPr>
          <w:b/>
          <w:lang w:val="en-US"/>
        </w:rPr>
        <w:t xml:space="preserve"> fields in both </w:t>
      </w:r>
      <w:r w:rsidRPr="008513B1">
        <w:rPr>
          <w:b/>
          <w:lang w:val="en-US"/>
        </w:rPr>
        <w:t>CG-C</w:t>
      </w:r>
      <w:r>
        <w:rPr>
          <w:b/>
          <w:lang w:val="en-US"/>
        </w:rPr>
        <w:t xml:space="preserve">onfig and </w:t>
      </w:r>
      <w:r w:rsidRPr="008513B1">
        <w:rPr>
          <w:b/>
          <w:lang w:val="en-US"/>
        </w:rPr>
        <w:t>CG-</w:t>
      </w:r>
      <w:proofErr w:type="spellStart"/>
      <w:r w:rsidRPr="008513B1">
        <w:rPr>
          <w:b/>
          <w:lang w:val="en-US"/>
        </w:rPr>
        <w:t>ConfigInfo</w:t>
      </w:r>
      <w:proofErr w:type="spellEnd"/>
      <w:r>
        <w:rPr>
          <w:b/>
          <w:lang w:val="en-US"/>
        </w:rPr>
        <w:t xml:space="preserve"> messages.</w:t>
      </w:r>
    </w:p>
    <w:p w14:paraId="2C2D2FB4" w14:textId="77777777" w:rsidR="005B5E1F" w:rsidRPr="00195ADD" w:rsidRDefault="005B5E1F" w:rsidP="005B5E1F">
      <w:pPr>
        <w:rPr>
          <w:b/>
          <w:lang w:val="en-US"/>
        </w:rPr>
      </w:pPr>
      <w:r>
        <w:rPr>
          <w:b/>
          <w:lang w:val="en-US"/>
        </w:rPr>
        <w:t xml:space="preserve">Proposal 5: In case SN is performing </w:t>
      </w:r>
      <w:proofErr w:type="spellStart"/>
      <w:r>
        <w:rPr>
          <w:b/>
          <w:lang w:val="en-US"/>
        </w:rPr>
        <w:t>reportCGI</w:t>
      </w:r>
      <w:proofErr w:type="spellEnd"/>
      <w:r>
        <w:rPr>
          <w:b/>
          <w:lang w:val="en-US"/>
        </w:rPr>
        <w:t xml:space="preserve"> procedure, it should be SN’s choice whether to configure it via SRB1 or SRB3, similarly as can be done currently for other RRM measurements.</w:t>
      </w:r>
    </w:p>
    <w:p w14:paraId="66FE8628" w14:textId="77777777" w:rsidR="00B75CC0" w:rsidRDefault="00B75CC0" w:rsidP="00B75CC0"/>
    <w:p w14:paraId="035A7C0B" w14:textId="5223DAC9" w:rsidR="00B75CC0" w:rsidRDefault="00B75CC0" w:rsidP="00B75CC0">
      <w:pPr>
        <w:pStyle w:val="Heading1"/>
      </w:pPr>
      <w:r>
        <w:t>References</w:t>
      </w:r>
    </w:p>
    <w:p w14:paraId="448D3413" w14:textId="213D568A" w:rsidR="00B75CC0" w:rsidRPr="00687465" w:rsidRDefault="00687465" w:rsidP="00687465">
      <w:pPr>
        <w:numPr>
          <w:ilvl w:val="0"/>
          <w:numId w:val="4"/>
        </w:numPr>
        <w:overflowPunct w:val="0"/>
        <w:autoSpaceDE w:val="0"/>
        <w:autoSpaceDN w:val="0"/>
        <w:adjustRightInd w:val="0"/>
        <w:textAlignment w:val="baseline"/>
      </w:pPr>
      <w:r w:rsidRPr="00687465">
        <w:t>R2-1814982</w:t>
      </w:r>
      <w:r w:rsidR="00B75CC0" w:rsidRPr="00687465">
        <w:t xml:space="preserve">, </w:t>
      </w:r>
      <w:r w:rsidR="00B75CC0" w:rsidRPr="00687465">
        <w:rPr>
          <w:i/>
        </w:rPr>
        <w:t>CR on MN/SN coordination</w:t>
      </w:r>
      <w:bookmarkStart w:id="0" w:name="_GoBack"/>
      <w:bookmarkEnd w:id="0"/>
      <w:r w:rsidR="00B75CC0" w:rsidRPr="00687465">
        <w:rPr>
          <w:i/>
        </w:rPr>
        <w:t xml:space="preserve"> for report CGI procedure</w:t>
      </w:r>
      <w:r w:rsidR="00B75CC0" w:rsidRPr="00687465">
        <w:t>, Nokia, Nokia Shanghai Bell</w:t>
      </w:r>
    </w:p>
    <w:sectPr w:rsidR="00B75CC0" w:rsidRPr="00687465" w:rsidSect="00B75CC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5C3E3" w14:textId="77777777" w:rsidR="00591212" w:rsidRDefault="00591212">
      <w:r>
        <w:separator/>
      </w:r>
    </w:p>
  </w:endnote>
  <w:endnote w:type="continuationSeparator" w:id="0">
    <w:p w14:paraId="7923CAC4" w14:textId="77777777" w:rsidR="00591212" w:rsidRDefault="00591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altName w:val="Arial"/>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3DA4" w14:textId="77777777" w:rsidR="00BE4C71" w:rsidRDefault="00BE4C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2927B" w14:textId="77777777" w:rsidR="00BE4C71" w:rsidRDefault="00BE4C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5B40E" w14:textId="77777777" w:rsidR="00BE4C71" w:rsidRDefault="00BE4C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AED82" w14:textId="77777777" w:rsidR="00591212" w:rsidRDefault="00591212">
      <w:r>
        <w:separator/>
      </w:r>
    </w:p>
  </w:footnote>
  <w:footnote w:type="continuationSeparator" w:id="0">
    <w:p w14:paraId="2B79434C" w14:textId="77777777" w:rsidR="00591212" w:rsidRDefault="00591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EC8EC" w14:textId="77777777" w:rsidR="00BE4C71" w:rsidRDefault="00BE4C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05450" w14:textId="77777777" w:rsidR="00BE4C71" w:rsidRDefault="00BE4C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368D9" w14:textId="77777777" w:rsidR="00BE4C71" w:rsidRDefault="00BE4C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74681824"/>
    <w:multiLevelType w:val="hybridMultilevel"/>
    <w:tmpl w:val="C5747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D032F4F"/>
    <w:multiLevelType w:val="hybridMultilevel"/>
    <w:tmpl w:val="BD50399E"/>
    <w:lvl w:ilvl="0" w:tplc="20B4F3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73B"/>
    <w:rsid w:val="00033397"/>
    <w:rsid w:val="00040095"/>
    <w:rsid w:val="00080512"/>
    <w:rsid w:val="00090468"/>
    <w:rsid w:val="00097B11"/>
    <w:rsid w:val="000B15CA"/>
    <w:rsid w:val="000B7BCF"/>
    <w:rsid w:val="000C522B"/>
    <w:rsid w:val="000D58AB"/>
    <w:rsid w:val="00112F1A"/>
    <w:rsid w:val="00122C1D"/>
    <w:rsid w:val="00145075"/>
    <w:rsid w:val="001741A0"/>
    <w:rsid w:val="00175FA0"/>
    <w:rsid w:val="00185DAF"/>
    <w:rsid w:val="00194CD0"/>
    <w:rsid w:val="00195ADD"/>
    <w:rsid w:val="001A1AAF"/>
    <w:rsid w:val="001B49C9"/>
    <w:rsid w:val="001B5891"/>
    <w:rsid w:val="001C4F79"/>
    <w:rsid w:val="001D0996"/>
    <w:rsid w:val="001F168B"/>
    <w:rsid w:val="001F7831"/>
    <w:rsid w:val="00204045"/>
    <w:rsid w:val="0020712B"/>
    <w:rsid w:val="0022606D"/>
    <w:rsid w:val="00231728"/>
    <w:rsid w:val="0024024E"/>
    <w:rsid w:val="00260C24"/>
    <w:rsid w:val="00273BA6"/>
    <w:rsid w:val="002747EC"/>
    <w:rsid w:val="002855BF"/>
    <w:rsid w:val="002B2B21"/>
    <w:rsid w:val="002C07DC"/>
    <w:rsid w:val="002F0D22"/>
    <w:rsid w:val="002F56A6"/>
    <w:rsid w:val="003124B0"/>
    <w:rsid w:val="003172DC"/>
    <w:rsid w:val="00325AE3"/>
    <w:rsid w:val="00326069"/>
    <w:rsid w:val="00347CC1"/>
    <w:rsid w:val="00352F07"/>
    <w:rsid w:val="0035462D"/>
    <w:rsid w:val="00364B41"/>
    <w:rsid w:val="003653C6"/>
    <w:rsid w:val="003758C5"/>
    <w:rsid w:val="0037752F"/>
    <w:rsid w:val="00393795"/>
    <w:rsid w:val="003A34B8"/>
    <w:rsid w:val="003B40AD"/>
    <w:rsid w:val="003C4E37"/>
    <w:rsid w:val="003E16BE"/>
    <w:rsid w:val="003F4E28"/>
    <w:rsid w:val="004006E8"/>
    <w:rsid w:val="00401855"/>
    <w:rsid w:val="00402C7E"/>
    <w:rsid w:val="004403EB"/>
    <w:rsid w:val="00453B20"/>
    <w:rsid w:val="0047422D"/>
    <w:rsid w:val="00477455"/>
    <w:rsid w:val="004A1F7B"/>
    <w:rsid w:val="004C44D2"/>
    <w:rsid w:val="004D3578"/>
    <w:rsid w:val="004D380D"/>
    <w:rsid w:val="004E213A"/>
    <w:rsid w:val="004E6592"/>
    <w:rsid w:val="004F6F72"/>
    <w:rsid w:val="00503171"/>
    <w:rsid w:val="00506C28"/>
    <w:rsid w:val="00512684"/>
    <w:rsid w:val="00534DA0"/>
    <w:rsid w:val="00543E6C"/>
    <w:rsid w:val="005561FD"/>
    <w:rsid w:val="00565087"/>
    <w:rsid w:val="0056573F"/>
    <w:rsid w:val="0056692F"/>
    <w:rsid w:val="0059101B"/>
    <w:rsid w:val="00591212"/>
    <w:rsid w:val="005B5E1F"/>
    <w:rsid w:val="005D268A"/>
    <w:rsid w:val="005D4213"/>
    <w:rsid w:val="00611566"/>
    <w:rsid w:val="00646D99"/>
    <w:rsid w:val="00656910"/>
    <w:rsid w:val="00674047"/>
    <w:rsid w:val="00687465"/>
    <w:rsid w:val="00692098"/>
    <w:rsid w:val="006968AE"/>
    <w:rsid w:val="006C66D8"/>
    <w:rsid w:val="006D075A"/>
    <w:rsid w:val="006D1E24"/>
    <w:rsid w:val="006E1417"/>
    <w:rsid w:val="006F6A2C"/>
    <w:rsid w:val="00703BE0"/>
    <w:rsid w:val="00710201"/>
    <w:rsid w:val="007342B5"/>
    <w:rsid w:val="00734A5B"/>
    <w:rsid w:val="00740A64"/>
    <w:rsid w:val="00744E76"/>
    <w:rsid w:val="007474FA"/>
    <w:rsid w:val="00757D40"/>
    <w:rsid w:val="00781F0F"/>
    <w:rsid w:val="0078727C"/>
    <w:rsid w:val="0079049D"/>
    <w:rsid w:val="00793DC5"/>
    <w:rsid w:val="007A1FD6"/>
    <w:rsid w:val="007B01EC"/>
    <w:rsid w:val="007B18D8"/>
    <w:rsid w:val="007C095F"/>
    <w:rsid w:val="007D1458"/>
    <w:rsid w:val="007E7FC1"/>
    <w:rsid w:val="008028A4"/>
    <w:rsid w:val="00813245"/>
    <w:rsid w:val="00813287"/>
    <w:rsid w:val="0083107F"/>
    <w:rsid w:val="008513B1"/>
    <w:rsid w:val="008768CA"/>
    <w:rsid w:val="00877EF9"/>
    <w:rsid w:val="00880559"/>
    <w:rsid w:val="00881AB8"/>
    <w:rsid w:val="008823B8"/>
    <w:rsid w:val="008B109D"/>
    <w:rsid w:val="008B5306"/>
    <w:rsid w:val="008D2E4D"/>
    <w:rsid w:val="008E362D"/>
    <w:rsid w:val="008F1FB7"/>
    <w:rsid w:val="008F2D06"/>
    <w:rsid w:val="008F64A2"/>
    <w:rsid w:val="0090271F"/>
    <w:rsid w:val="00902DB9"/>
    <w:rsid w:val="0090466A"/>
    <w:rsid w:val="00936071"/>
    <w:rsid w:val="00940212"/>
    <w:rsid w:val="00942EC2"/>
    <w:rsid w:val="00955105"/>
    <w:rsid w:val="00961B32"/>
    <w:rsid w:val="00970DB3"/>
    <w:rsid w:val="00974771"/>
    <w:rsid w:val="00974BB0"/>
    <w:rsid w:val="009A0AF3"/>
    <w:rsid w:val="009B07CD"/>
    <w:rsid w:val="009B6BF8"/>
    <w:rsid w:val="009C19E9"/>
    <w:rsid w:val="009C5472"/>
    <w:rsid w:val="009D74A6"/>
    <w:rsid w:val="00A10F02"/>
    <w:rsid w:val="00A204CA"/>
    <w:rsid w:val="00A34668"/>
    <w:rsid w:val="00A53724"/>
    <w:rsid w:val="00A67FEB"/>
    <w:rsid w:val="00A82346"/>
    <w:rsid w:val="00A936F1"/>
    <w:rsid w:val="00A9671C"/>
    <w:rsid w:val="00AA1553"/>
    <w:rsid w:val="00AA53D5"/>
    <w:rsid w:val="00AE0A7C"/>
    <w:rsid w:val="00B05962"/>
    <w:rsid w:val="00B15449"/>
    <w:rsid w:val="00B165D0"/>
    <w:rsid w:val="00B27303"/>
    <w:rsid w:val="00B47FD1"/>
    <w:rsid w:val="00B516BB"/>
    <w:rsid w:val="00B5378F"/>
    <w:rsid w:val="00B67CD8"/>
    <w:rsid w:val="00B75CC0"/>
    <w:rsid w:val="00BB7E1C"/>
    <w:rsid w:val="00BC3555"/>
    <w:rsid w:val="00BD53B7"/>
    <w:rsid w:val="00BE3D4A"/>
    <w:rsid w:val="00BE4C71"/>
    <w:rsid w:val="00C00B8D"/>
    <w:rsid w:val="00C12B51"/>
    <w:rsid w:val="00C24650"/>
    <w:rsid w:val="00C276BC"/>
    <w:rsid w:val="00C3006C"/>
    <w:rsid w:val="00C33079"/>
    <w:rsid w:val="00C63DFE"/>
    <w:rsid w:val="00C83A13"/>
    <w:rsid w:val="00C9068C"/>
    <w:rsid w:val="00C92967"/>
    <w:rsid w:val="00CA3D0C"/>
    <w:rsid w:val="00CA654B"/>
    <w:rsid w:val="00CD1D2E"/>
    <w:rsid w:val="00CD4BE5"/>
    <w:rsid w:val="00CD4C7B"/>
    <w:rsid w:val="00CD651E"/>
    <w:rsid w:val="00D1634A"/>
    <w:rsid w:val="00D33BE3"/>
    <w:rsid w:val="00D3792D"/>
    <w:rsid w:val="00D55E47"/>
    <w:rsid w:val="00D62E19"/>
    <w:rsid w:val="00D67CD1"/>
    <w:rsid w:val="00D738D6"/>
    <w:rsid w:val="00D80795"/>
    <w:rsid w:val="00D854BE"/>
    <w:rsid w:val="00D87E00"/>
    <w:rsid w:val="00D9134D"/>
    <w:rsid w:val="00D91A74"/>
    <w:rsid w:val="00D96D11"/>
    <w:rsid w:val="00DA7A03"/>
    <w:rsid w:val="00DB0DB8"/>
    <w:rsid w:val="00DB1818"/>
    <w:rsid w:val="00DC309B"/>
    <w:rsid w:val="00DC4DA2"/>
    <w:rsid w:val="00DF4865"/>
    <w:rsid w:val="00E471CF"/>
    <w:rsid w:val="00E541A8"/>
    <w:rsid w:val="00E62835"/>
    <w:rsid w:val="00E77645"/>
    <w:rsid w:val="00E83697"/>
    <w:rsid w:val="00EC4A25"/>
    <w:rsid w:val="00F025A2"/>
    <w:rsid w:val="00F07388"/>
    <w:rsid w:val="00F129C4"/>
    <w:rsid w:val="00F2026E"/>
    <w:rsid w:val="00F2210A"/>
    <w:rsid w:val="00F37743"/>
    <w:rsid w:val="00F54A3D"/>
    <w:rsid w:val="00F54CB0"/>
    <w:rsid w:val="00F653B8"/>
    <w:rsid w:val="00F71B89"/>
    <w:rsid w:val="00F7353C"/>
    <w:rsid w:val="00F73DA1"/>
    <w:rsid w:val="00F76F8F"/>
    <w:rsid w:val="00F93BE1"/>
    <w:rsid w:val="00FA1266"/>
    <w:rsid w:val="00FB36FA"/>
    <w:rsid w:val="00FC001B"/>
    <w:rsid w:val="00FC1192"/>
    <w:rsid w:val="00FC6FA3"/>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A6F88D14-9402-4ADF-BC30-1610D6F9D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C00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00B8D"/>
    <w:rPr>
      <w:lang w:eastAsia="en-US"/>
    </w:rPr>
  </w:style>
  <w:style w:type="character" w:customStyle="1" w:styleId="B2Char">
    <w:name w:val="B2 Char"/>
    <w:link w:val="B2"/>
    <w:rsid w:val="00C00B8D"/>
    <w:rPr>
      <w:lang w:eastAsia="en-US"/>
    </w:rPr>
  </w:style>
  <w:style w:type="character" w:customStyle="1" w:styleId="B3Char">
    <w:name w:val="B3 Char"/>
    <w:link w:val="B3"/>
    <w:rsid w:val="00C00B8D"/>
    <w:rPr>
      <w:lang w:eastAsia="en-US"/>
    </w:rPr>
  </w:style>
  <w:style w:type="character" w:styleId="CommentReference">
    <w:name w:val="annotation reference"/>
    <w:basedOn w:val="DefaultParagraphFont"/>
    <w:rsid w:val="00D1634A"/>
    <w:rPr>
      <w:sz w:val="16"/>
      <w:szCs w:val="16"/>
    </w:rPr>
  </w:style>
  <w:style w:type="paragraph" w:styleId="CommentText">
    <w:name w:val="annotation text"/>
    <w:basedOn w:val="Normal"/>
    <w:link w:val="CommentTextChar"/>
    <w:rsid w:val="00D1634A"/>
  </w:style>
  <w:style w:type="character" w:customStyle="1" w:styleId="CommentTextChar">
    <w:name w:val="Comment Text Char"/>
    <w:basedOn w:val="DefaultParagraphFont"/>
    <w:link w:val="CommentText"/>
    <w:rsid w:val="00D1634A"/>
    <w:rPr>
      <w:lang w:eastAsia="en-US"/>
    </w:rPr>
  </w:style>
  <w:style w:type="paragraph" w:styleId="CommentSubject">
    <w:name w:val="annotation subject"/>
    <w:basedOn w:val="CommentText"/>
    <w:next w:val="CommentText"/>
    <w:link w:val="CommentSubjectChar"/>
    <w:rsid w:val="00D1634A"/>
    <w:rPr>
      <w:b/>
      <w:bCs/>
    </w:rPr>
  </w:style>
  <w:style w:type="character" w:customStyle="1" w:styleId="CommentSubjectChar">
    <w:name w:val="Comment Subject Char"/>
    <w:basedOn w:val="CommentTextChar"/>
    <w:link w:val="CommentSubject"/>
    <w:rsid w:val="00D1634A"/>
    <w:rPr>
      <w:b/>
      <w:bCs/>
      <w:lang w:eastAsia="en-US"/>
    </w:rPr>
  </w:style>
  <w:style w:type="character" w:customStyle="1" w:styleId="PLChar">
    <w:name w:val="PL Char"/>
    <w:link w:val="PL"/>
    <w:qFormat/>
    <w:rsid w:val="007474FA"/>
    <w:rPr>
      <w:rFonts w:ascii="Courier New" w:hAnsi="Courier New"/>
      <w:noProof/>
      <w:sz w:val="16"/>
      <w:lang w:eastAsia="en-US"/>
    </w:rPr>
  </w:style>
  <w:style w:type="character" w:customStyle="1" w:styleId="Doc-text2Char">
    <w:name w:val="Doc-text2 Char"/>
    <w:basedOn w:val="DefaultParagraphFont"/>
    <w:link w:val="Doc-text2"/>
    <w:locked/>
    <w:rsid w:val="00BE4C71"/>
    <w:rPr>
      <w:rFonts w:ascii="Arial" w:hAnsi="Arial" w:cs="Arial"/>
    </w:rPr>
  </w:style>
  <w:style w:type="paragraph" w:customStyle="1" w:styleId="Doc-text2">
    <w:name w:val="Doc-text2"/>
    <w:basedOn w:val="Normal"/>
    <w:link w:val="Doc-text2Char"/>
    <w:qFormat/>
    <w:rsid w:val="00BE4C71"/>
    <w:pPr>
      <w:spacing w:after="0"/>
      <w:ind w:left="1622" w:hanging="363"/>
    </w:pPr>
    <w:rPr>
      <w:rFonts w:ascii="Arial" w:hAnsi="Arial" w:cs="Arial"/>
      <w:lang w:eastAsia="en-GB"/>
    </w:rPr>
  </w:style>
  <w:style w:type="paragraph" w:styleId="ListParagraph">
    <w:name w:val="List Paragraph"/>
    <w:basedOn w:val="Normal"/>
    <w:uiPriority w:val="34"/>
    <w:qFormat/>
    <w:rsid w:val="00DF48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5AIRPNAIUNRU-859666464-1860</_dlc_DocId>
    <_dlc_DocIdUrl xmlns="71c5aaf6-e6ce-465b-b873-5148d2a4c105">
      <Url>https://nokia.sharepoint.com/sites/c5g/e2earch/_layouts/15/DocIdRedir.aspx?ID=5AIRPNAIUNRU-859666464-1860</Url>
      <Description>5AIRPNAIUNRU-859666464-1860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C64CB-B6B7-4A20-BD38-E7BEAD3E315C}">
  <ds:schemaRefs>
    <ds:schemaRef ds:uri="http://schemas.microsoft.com/office/2006/documentManagement/types"/>
    <ds:schemaRef ds:uri="83f22d2f-d16e-4be6-ad4f-29fa0b067c3c"/>
    <ds:schemaRef ds:uri="http://purl.org/dc/dcmitype/"/>
    <ds:schemaRef ds:uri="http://purl.org/dc/terms/"/>
    <ds:schemaRef ds:uri="71c5aaf6-e6ce-465b-b873-5148d2a4c105"/>
    <ds:schemaRef ds:uri="http://purl.org/dc/elements/1.1/"/>
    <ds:schemaRef ds:uri="http://schemas.microsoft.com/office/infopath/2007/PartnerControls"/>
    <ds:schemaRef ds:uri="http://schemas.openxmlformats.org/package/2006/metadata/core-properties"/>
    <ds:schemaRef ds:uri="http://www.w3.org/XML/1998/namespace"/>
    <ds:schemaRef ds:uri="a3840f4f-04be-43d1-b2ef-6ff1382503c7"/>
    <ds:schemaRef ds:uri="3b34c8f0-1ef5-4d1e-bb66-517ce7fe7356"/>
    <ds:schemaRef ds:uri="http://schemas.microsoft.com/office/2006/metadata/properties"/>
  </ds:schemaRefs>
</ds:datastoreItem>
</file>

<file path=customXml/itemProps2.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3.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4.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5.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341</TotalTime>
  <Pages>3</Pages>
  <Words>1297</Words>
  <Characters>6542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7824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Nokia</cp:lastModifiedBy>
  <cp:revision>19</cp:revision>
  <dcterms:created xsi:type="dcterms:W3CDTF">2016-08-12T03:53:00Z</dcterms:created>
  <dcterms:modified xsi:type="dcterms:W3CDTF">2018-09-27T21:40:00Z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c448610f-508f-45dd-8f45-f63ec8f6d4a4</vt:lpwstr>
  </property>
</Properties>
</file>